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6A2A3" w14:textId="5BECE91E" w:rsidR="00352543" w:rsidRPr="008F6F8E" w:rsidRDefault="003A18ED" w:rsidP="008F6F8E">
      <w:pPr>
        <w:jc w:val="center"/>
        <w:rPr>
          <w:b/>
          <w:bCs/>
          <w:lang w:val="en-GB"/>
        </w:rPr>
      </w:pPr>
      <w:r>
        <w:rPr>
          <w:b/>
          <w:bCs/>
          <w:lang w:val="en-GB"/>
        </w:rPr>
        <w:t>KEY HIGHLIGHTS OF 2025 SUCCESS</w:t>
      </w:r>
    </w:p>
    <w:p w14:paraId="5D586928" w14:textId="223EC894" w:rsidR="008F6F8E" w:rsidRPr="008F6F8E" w:rsidRDefault="008F6F8E" w:rsidP="008F6F8E">
      <w:pPr>
        <w:rPr>
          <w:lang w:val="en-GB"/>
        </w:rPr>
      </w:pPr>
      <w:r w:rsidRPr="008F6F8E">
        <w:rPr>
          <w:lang w:val="en-GB"/>
        </w:rPr>
        <w:t xml:space="preserve">NEPHAK is a national network representing People Living with HIV (PLHIV) and affected communities in Kenya, with an operational footprint </w:t>
      </w:r>
      <w:r w:rsidR="002963F0" w:rsidRPr="008F6F8E">
        <w:rPr>
          <w:lang w:val="en-GB"/>
        </w:rPr>
        <w:t>in 47</w:t>
      </w:r>
      <w:r w:rsidRPr="008F6F8E">
        <w:rPr>
          <w:lang w:val="en-GB"/>
        </w:rPr>
        <w:t xml:space="preserve"> counties. The organization works at the intersection of service delivery, advocacy, human rights, and health systems accountability, positioning communities as both beneficiaries and co-producers of health outcomes.</w:t>
      </w:r>
    </w:p>
    <w:p w14:paraId="23C6FF65" w14:textId="4772371B" w:rsidR="008F6F8E" w:rsidRDefault="008F6F8E" w:rsidP="008F6F8E">
      <w:pPr>
        <w:rPr>
          <w:lang w:val="en-GB"/>
        </w:rPr>
      </w:pPr>
      <w:r w:rsidRPr="008F6F8E">
        <w:rPr>
          <w:lang w:val="en-GB"/>
        </w:rPr>
        <w:t>NEPHAK’s core mandate is to strengthen community systems to improve access, quality, and equity in HIV, TB, and related health services. This is achieved through partnerships with national and county governments, donors, civil society organizations, private health providers, and community-based structures.</w:t>
      </w:r>
    </w:p>
    <w:p w14:paraId="4DEACAEC" w14:textId="3B6E90B4" w:rsidR="00754957" w:rsidRDefault="002963F0" w:rsidP="008F6F8E">
      <w:pPr>
        <w:rPr>
          <w:lang w:val="en-GB"/>
        </w:rPr>
      </w:pPr>
      <w:r>
        <w:rPr>
          <w:noProof/>
          <w:lang/>
        </w:rPr>
        <mc:AlternateContent>
          <mc:Choice Requires="wps">
            <w:drawing>
              <wp:anchor distT="0" distB="0" distL="114300" distR="114300" simplePos="0" relativeHeight="251672576" behindDoc="0" locked="0" layoutInCell="1" allowOverlap="1" wp14:anchorId="1BB21452" wp14:editId="21255162">
                <wp:simplePos x="0" y="0"/>
                <wp:positionH relativeFrom="column">
                  <wp:posOffset>4323144</wp:posOffset>
                </wp:positionH>
                <wp:positionV relativeFrom="paragraph">
                  <wp:posOffset>261829</wp:posOffset>
                </wp:positionV>
                <wp:extent cx="2251276" cy="1637818"/>
                <wp:effectExtent l="0" t="0" r="0" b="635"/>
                <wp:wrapNone/>
                <wp:docPr id="1" name="Text Box 1"/>
                <wp:cNvGraphicFramePr/>
                <a:graphic xmlns:a="http://schemas.openxmlformats.org/drawingml/2006/main">
                  <a:graphicData uri="http://schemas.microsoft.com/office/word/2010/wordprocessingShape">
                    <wps:wsp>
                      <wps:cNvSpPr txBox="1"/>
                      <wps:spPr>
                        <a:xfrm>
                          <a:off x="0" y="0"/>
                          <a:ext cx="2251276" cy="1637818"/>
                        </a:xfrm>
                        <a:prstGeom prst="rect">
                          <a:avLst/>
                        </a:prstGeom>
                        <a:solidFill>
                          <a:schemeClr val="lt1"/>
                        </a:solidFill>
                        <a:ln w="6350">
                          <a:noFill/>
                        </a:ln>
                      </wps:spPr>
                      <wps:txbx>
                        <w:txbxContent>
                          <w:p w14:paraId="497CAB67" w14:textId="7C73FF68" w:rsidR="002963F0" w:rsidRPr="002963F0" w:rsidRDefault="002963F0">
                            <w:pPr>
                              <w:rPr>
                                <w:i/>
                                <w:iCs/>
                              </w:rPr>
                            </w:pPr>
                            <w:r w:rsidRPr="002963F0">
                              <w:rPr>
                                <w:i/>
                                <w:iCs/>
                              </w:rPr>
                              <w:t xml:space="preserve">NEPHAK Board Members together with Dr. Mulwa Head of </w:t>
                            </w:r>
                            <w:proofErr w:type="spellStart"/>
                            <w:r w:rsidRPr="002963F0">
                              <w:rPr>
                                <w:i/>
                                <w:iCs/>
                              </w:rPr>
                              <w:t>Nascop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B21452" id="_x0000_t202" coordsize="21600,21600" o:spt="202" path="m,l,21600r21600,l21600,xe">
                <v:stroke joinstyle="miter"/>
                <v:path gradientshapeok="t" o:connecttype="rect"/>
              </v:shapetype>
              <v:shape id="Text Box 1" o:spid="_x0000_s1026" type="#_x0000_t202" style="position:absolute;margin-left:340.4pt;margin-top:20.6pt;width:177.25pt;height:128.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" fillcolor="white [3201]" stroked="f" strokeweight=".5pt">
                <v:textbox>
                  <w:txbxContent>
                    <w:p w14:paraId="497CAB67" w14:textId="7C73FF68" w:rsidR="002963F0" w:rsidRPr="002963F0" w:rsidRDefault="002963F0">
                      <w:pPr>
                        <w:rPr>
                          <w:i/>
                          <w:iCs/>
                        </w:rPr>
                      </w:pPr>
                      <w:r w:rsidRPr="002963F0">
                        <w:rPr>
                          <w:i/>
                          <w:iCs/>
                        </w:rPr>
                        <w:t xml:space="preserve">NEPHAK Board Members together with Dr. Mulwa Head of </w:t>
                      </w:r>
                      <w:proofErr w:type="spellStart"/>
                      <w:r w:rsidRPr="002963F0">
                        <w:rPr>
                          <w:i/>
                          <w:iCs/>
                        </w:rPr>
                        <w:t>Nascop</w:t>
                      </w:r>
                      <w:proofErr w:type="spellEnd"/>
                    </w:p>
                  </w:txbxContent>
                </v:textbox>
              </v:shape>
            </w:pict>
          </mc:Fallback>
        </mc:AlternateContent>
      </w:r>
      <w:r w:rsidR="00754957">
        <w:rPr>
          <w:noProof/>
          <w:lang/>
        </w:rPr>
        <w:drawing>
          <wp:inline distT="0" distB="0" distL="0" distR="0" wp14:anchorId="07008153" wp14:editId="4C63BBB5">
            <wp:extent cx="3817620" cy="2476500"/>
            <wp:effectExtent l="0" t="0" r="0" b="0"/>
            <wp:docPr id="139275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5928" name="Picture 1392759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7620" cy="2476500"/>
                    </a:xfrm>
                    <a:prstGeom prst="rect">
                      <a:avLst/>
                    </a:prstGeom>
                  </pic:spPr>
                </pic:pic>
              </a:graphicData>
            </a:graphic>
          </wp:inline>
        </w:drawing>
      </w:r>
    </w:p>
    <w:p w14:paraId="554F471F" w14:textId="77777777" w:rsidR="00754957" w:rsidRPr="008F6F8E" w:rsidRDefault="00754957" w:rsidP="008F6F8E">
      <w:pPr>
        <w:rPr>
          <w:lang w:val="en-GB"/>
        </w:rPr>
      </w:pPr>
    </w:p>
    <w:p w14:paraId="244093B2" w14:textId="07485623" w:rsidR="008F6F8E" w:rsidRDefault="008F6F8E" w:rsidP="008F6F8E">
      <w:pPr>
        <w:rPr>
          <w:lang w:val="en-GB"/>
        </w:rPr>
      </w:pPr>
      <w:r w:rsidRPr="008F6F8E">
        <w:rPr>
          <w:lang w:val="en-GB"/>
        </w:rPr>
        <w:t xml:space="preserve">In 2025, NEPHAK partnered with institutions including Kenya Red Cross Society, </w:t>
      </w:r>
      <w:proofErr w:type="spellStart"/>
      <w:r w:rsidRPr="008F6F8E">
        <w:rPr>
          <w:lang w:val="en-GB"/>
        </w:rPr>
        <w:t>Amref</w:t>
      </w:r>
      <w:proofErr w:type="spellEnd"/>
      <w:r w:rsidRPr="008F6F8E">
        <w:rPr>
          <w:lang w:val="en-GB"/>
        </w:rPr>
        <w:t xml:space="preserve"> Health Africa, AFROCAB, GNP+, and county health departments to implement integrated HIV and TB interventions. Its operational model is anchored in peer leadership, decentralized implementation, and rights-based programming aligned with national strategies and global commitments such as WHO 95–95–95 targets and Universal Health Coverage (UHC).</w:t>
      </w:r>
    </w:p>
    <w:p w14:paraId="379BF25E" w14:textId="77777777" w:rsidR="00754957" w:rsidRDefault="00754957" w:rsidP="008F6F8E">
      <w:pPr>
        <w:rPr>
          <w:lang w:val="en-GB"/>
        </w:rPr>
      </w:pPr>
    </w:p>
    <w:p w14:paraId="4BB61A69" w14:textId="77777777" w:rsidR="00754957" w:rsidRDefault="00754957" w:rsidP="008F6F8E">
      <w:pPr>
        <w:rPr>
          <w:lang w:val="en-GB"/>
        </w:rPr>
      </w:pPr>
    </w:p>
    <w:p w14:paraId="7CC515DF" w14:textId="5DA1A27E" w:rsidR="00754957" w:rsidRDefault="00754957" w:rsidP="008F6F8E">
      <w:pPr>
        <w:rPr>
          <w:lang w:val="en-GB"/>
        </w:rPr>
      </w:pPr>
    </w:p>
    <w:p w14:paraId="1CE3959D" w14:textId="2FAFDDA4" w:rsidR="002963F0" w:rsidRDefault="002963F0" w:rsidP="008F6F8E">
      <w:pPr>
        <w:rPr>
          <w:lang w:val="en-GB"/>
        </w:rPr>
      </w:pPr>
    </w:p>
    <w:p w14:paraId="08D6A988" w14:textId="77777777" w:rsidR="002963F0" w:rsidRDefault="002963F0" w:rsidP="008F6F8E">
      <w:pPr>
        <w:rPr>
          <w:lang w:val="en-GB"/>
        </w:rPr>
      </w:pPr>
    </w:p>
    <w:p w14:paraId="7D9753D1" w14:textId="77777777" w:rsidR="00754957" w:rsidRPr="008F6F8E" w:rsidRDefault="00754957" w:rsidP="008F6F8E">
      <w:pPr>
        <w:rPr>
          <w:lang w:val="en-GB"/>
        </w:rPr>
      </w:pPr>
    </w:p>
    <w:p w14:paraId="07E98B9D" w14:textId="77777777" w:rsidR="008F6F8E" w:rsidRPr="00C97BD2" w:rsidRDefault="008F6F8E" w:rsidP="008F6F8E">
      <w:pPr>
        <w:rPr>
          <w:b/>
          <w:bCs/>
          <w:lang w:val="en-GB"/>
        </w:rPr>
      </w:pPr>
      <w:r w:rsidRPr="00C97BD2">
        <w:rPr>
          <w:b/>
          <w:bCs/>
          <w:lang w:val="en-GB"/>
        </w:rPr>
        <w:lastRenderedPageBreak/>
        <w:t>Advanced HIV Disease (AHD)</w:t>
      </w:r>
    </w:p>
    <w:p w14:paraId="0AEF1890" w14:textId="61EF79B5" w:rsidR="006C3E16" w:rsidRDefault="008F6F8E" w:rsidP="008F6F8E">
      <w:pPr>
        <w:rPr>
          <w:lang w:val="en-GB"/>
        </w:rPr>
      </w:pPr>
      <w:r w:rsidRPr="008F6F8E">
        <w:rPr>
          <w:lang w:val="en-GB"/>
        </w:rPr>
        <w:t>Implemented with AFROCAB and GNP+, the AHD program strengthened survivor-led advocacy, early diagnosis, and psychosocial support across 10 facilities in 5 counties. The initiative trained 71 AHD champions, formed 24 support groups, and improved linkages between communities and facilities, contributing to reduced stigma and improved referral pathways.</w:t>
      </w:r>
    </w:p>
    <w:p w14:paraId="4B6D000F" w14:textId="77777777" w:rsidR="006C3E16" w:rsidRDefault="006C3E16" w:rsidP="008F6F8E">
      <w:pPr>
        <w:rPr>
          <w:lang w:val="en-GB"/>
        </w:rPr>
      </w:pPr>
    </w:p>
    <w:p w14:paraId="0F827E62" w14:textId="0FC83E9C" w:rsidR="008F6F8E" w:rsidRDefault="003A18ED" w:rsidP="008F6F8E">
      <w:pPr>
        <w:rPr>
          <w:lang w:val="en-GB"/>
        </w:rPr>
      </w:pPr>
      <w:r>
        <w:rPr>
          <w:lang w:val="en-GB"/>
        </w:rPr>
        <w:t>We have had successful TB Engagement</w:t>
      </w:r>
    </w:p>
    <w:p w14:paraId="5CDF5493" w14:textId="236476FA" w:rsidR="006C3E16" w:rsidRDefault="006C3E16" w:rsidP="008F6F8E">
      <w:pPr>
        <w:rPr>
          <w:lang w:val="en-GB"/>
        </w:rPr>
      </w:pPr>
      <w:r>
        <w:rPr>
          <w:lang w:val="en-GB"/>
        </w:rPr>
        <w:t>TB Engagement di</w:t>
      </w:r>
    </w:p>
    <w:p w14:paraId="7A3939CB" w14:textId="33BC063B" w:rsidR="006C3E16" w:rsidRDefault="00A44F4A" w:rsidP="008F6F8E">
      <w:pPr>
        <w:rPr>
          <w:lang w:val="en-GB"/>
        </w:rPr>
      </w:pPr>
      <w:r>
        <w:rPr>
          <w:noProof/>
          <w:lang w:val="en-GB"/>
        </w:rPr>
        <mc:AlternateContent>
          <mc:Choice Requires="wps">
            <w:drawing>
              <wp:anchor distT="0" distB="0" distL="114300" distR="114300" simplePos="0" relativeHeight="251666432" behindDoc="0" locked="0" layoutInCell="1" allowOverlap="1" wp14:anchorId="183C349C" wp14:editId="7229361D">
                <wp:simplePos x="0" y="0"/>
                <wp:positionH relativeFrom="column">
                  <wp:posOffset>3223260</wp:posOffset>
                </wp:positionH>
                <wp:positionV relativeFrom="paragraph">
                  <wp:posOffset>66675</wp:posOffset>
                </wp:positionV>
                <wp:extent cx="3261360" cy="3802380"/>
                <wp:effectExtent l="0" t="0" r="0" b="7620"/>
                <wp:wrapNone/>
                <wp:docPr id="884566822" name="Text Box 12"/>
                <wp:cNvGraphicFramePr/>
                <a:graphic xmlns:a="http://schemas.openxmlformats.org/drawingml/2006/main">
                  <a:graphicData uri="http://schemas.microsoft.com/office/word/2010/wordprocessingShape">
                    <wps:wsp>
                      <wps:cNvSpPr txBox="1"/>
                      <wps:spPr>
                        <a:xfrm>
                          <a:off x="0" y="0"/>
                          <a:ext cx="3261360" cy="3802380"/>
                        </a:xfrm>
                        <a:prstGeom prst="rect">
                          <a:avLst/>
                        </a:prstGeom>
                        <a:solidFill>
                          <a:schemeClr val="lt1"/>
                        </a:solidFill>
                        <a:ln w="6350">
                          <a:noFill/>
                        </a:ln>
                      </wps:spPr>
                      <wps:txbx>
                        <w:txbxContent>
                          <w:p w14:paraId="48B08637" w14:textId="77777777" w:rsidR="006C3E16" w:rsidRPr="00C97BD2" w:rsidRDefault="006C3E16" w:rsidP="006C3E16">
                            <w:pPr>
                              <w:rPr>
                                <w:b/>
                                <w:bCs/>
                                <w:i/>
                                <w:iCs/>
                                <w:lang/>
                              </w:rPr>
                            </w:pPr>
                            <w:r w:rsidRPr="00C97BD2">
                              <w:rPr>
                                <w:b/>
                                <w:bCs/>
                                <w:i/>
                                <w:iCs/>
                                <w:lang/>
                              </w:rPr>
                              <w:t>TB Program (Global Fund TB – PPM &amp; Community TB)</w:t>
                            </w:r>
                          </w:p>
                          <w:p w14:paraId="3719D242" w14:textId="77777777" w:rsidR="006C3E16" w:rsidRPr="00C97BD2" w:rsidRDefault="006C3E16" w:rsidP="006C3E16">
                            <w:pPr>
                              <w:rPr>
                                <w:i/>
                                <w:iCs/>
                                <w:lang/>
                              </w:rPr>
                            </w:pPr>
                            <w:r w:rsidRPr="00C97BD2">
                              <w:rPr>
                                <w:i/>
                                <w:iCs/>
                                <w:lang/>
                              </w:rPr>
                              <w:t>NEPHAK’s TB portfolio combined Public-Private Mix (PPM) and community-based TB interventions across 11 counties.</w:t>
                            </w:r>
                          </w:p>
                          <w:p w14:paraId="74A4057D" w14:textId="77777777" w:rsidR="006C3E16" w:rsidRPr="00C97BD2" w:rsidRDefault="006C3E16" w:rsidP="006C3E16">
                            <w:pPr>
                              <w:rPr>
                                <w:i/>
                                <w:iCs/>
                                <w:lang/>
                              </w:rPr>
                            </w:pPr>
                            <w:r w:rsidRPr="00C97BD2">
                              <w:rPr>
                                <w:i/>
                                <w:iCs/>
                                <w:lang/>
                              </w:rPr>
                              <w:t>PPM: Engaged 337 private facilities (99% reporting compliance), trained 247 healthcare workers and 238 lab staff, deployed 41 riders and 50 Link Assistants, and strengthened referral and sample transport networks.</w:t>
                            </w:r>
                          </w:p>
                          <w:p w14:paraId="5373929B" w14:textId="77777777" w:rsidR="006C3E16" w:rsidRPr="00C97BD2" w:rsidRDefault="006C3E16" w:rsidP="006C3E16">
                            <w:pPr>
                              <w:rPr>
                                <w:i/>
                                <w:iCs/>
                                <w:lang/>
                              </w:rPr>
                            </w:pPr>
                            <w:r w:rsidRPr="00C97BD2">
                              <w:rPr>
                                <w:i/>
                                <w:iCs/>
                                <w:lang/>
                              </w:rPr>
                              <w:t>Community TB: Focused on contact tracing, pediatric TB, treatment adherence, and social protection. While CHP capacity was strong, operational constraints limited contact tracing (66%) and pediatric X-ray uptake (28%).</w:t>
                            </w:r>
                          </w:p>
                          <w:p w14:paraId="55F52A6D" w14:textId="77777777" w:rsidR="006C3E16" w:rsidRPr="00C97BD2" w:rsidRDefault="006C3E16">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C349C" id="Text Box 12" o:spid="_x0000_s1027" type="#_x0000_t202" style="position:absolute;margin-left:253.8pt;margin-top:5.25pt;width:256.8pt;height:299.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" fillcolor="white [3201]" stroked="f" strokeweight=".5pt">
                <v:textbox>
                  <w:txbxContent>
                    <w:p w14:paraId="48B08637" w14:textId="77777777" w:rsidR="006C3E16" w:rsidRPr="00C97BD2" w:rsidRDefault="006C3E16" w:rsidP="006C3E16">
                      <w:pPr>
                        <w:rPr>
                          <w:b/>
                          <w:bCs/>
                          <w:i/>
                          <w:iCs/>
                          <w:lang/>
                        </w:rPr>
                      </w:pPr>
                      <w:r w:rsidRPr="00C97BD2">
                        <w:rPr>
                          <w:b/>
                          <w:bCs/>
                          <w:i/>
                          <w:iCs/>
                          <w:lang/>
                        </w:rPr>
                        <w:t>TB Program (Global Fund TB – PPM &amp; Community TB)</w:t>
                      </w:r>
                    </w:p>
                    <w:p w14:paraId="3719D242" w14:textId="77777777" w:rsidR="006C3E16" w:rsidRPr="00C97BD2" w:rsidRDefault="006C3E16" w:rsidP="006C3E16">
                      <w:pPr>
                        <w:rPr>
                          <w:i/>
                          <w:iCs/>
                          <w:lang/>
                        </w:rPr>
                      </w:pPr>
                      <w:r w:rsidRPr="00C97BD2">
                        <w:rPr>
                          <w:i/>
                          <w:iCs/>
                          <w:lang/>
                        </w:rPr>
                        <w:t>NEPHAK’s TB portfolio combined Public-Private Mix (PPM) and community-based TB interventions across 11 counties.</w:t>
                      </w:r>
                    </w:p>
                    <w:p w14:paraId="74A4057D" w14:textId="77777777" w:rsidR="006C3E16" w:rsidRPr="00C97BD2" w:rsidRDefault="006C3E16" w:rsidP="006C3E16">
                      <w:pPr>
                        <w:rPr>
                          <w:i/>
                          <w:iCs/>
                          <w:lang/>
                        </w:rPr>
                      </w:pPr>
                      <w:r w:rsidRPr="00C97BD2">
                        <w:rPr>
                          <w:i/>
                          <w:iCs/>
                          <w:lang/>
                        </w:rPr>
                        <w:t>PPM: Engaged 337 private facilities (99% reporting compliance), trained 247 healthcare workers and 238 lab staff, deployed 41 riders and 50 Link Assistants, and strengthened referral and sample transport networks.</w:t>
                      </w:r>
                    </w:p>
                    <w:p w14:paraId="5373929B" w14:textId="77777777" w:rsidR="006C3E16" w:rsidRPr="00C97BD2" w:rsidRDefault="006C3E16" w:rsidP="006C3E16">
                      <w:pPr>
                        <w:rPr>
                          <w:i/>
                          <w:iCs/>
                          <w:lang/>
                        </w:rPr>
                      </w:pPr>
                      <w:r w:rsidRPr="00C97BD2">
                        <w:rPr>
                          <w:i/>
                          <w:iCs/>
                          <w:lang/>
                        </w:rPr>
                        <w:t>Community TB: Focused on contact tracing, pediatric TB, treatment adherence, and social protection. While CHP capacity was strong, operational constraints limited contact tracing (66%) and pediatric X-ray uptake (28%).</w:t>
                      </w:r>
                    </w:p>
                    <w:p w14:paraId="55F52A6D" w14:textId="77777777" w:rsidR="006C3E16" w:rsidRPr="00C97BD2" w:rsidRDefault="006C3E16">
                      <w:pPr>
                        <w:rPr>
                          <w:i/>
                          <w:iCs/>
                        </w:rPr>
                      </w:pPr>
                    </w:p>
                  </w:txbxContent>
                </v:textbox>
              </v:shape>
            </w:pict>
          </mc:Fallback>
        </mc:AlternateContent>
      </w:r>
    </w:p>
    <w:p w14:paraId="1E266392" w14:textId="7B7ADEA3" w:rsidR="008B41F3" w:rsidRDefault="006C3E16" w:rsidP="008F6F8E">
      <w:pPr>
        <w:rPr>
          <w:lang/>
        </w:rPr>
      </w:pPr>
      <w:r>
        <w:rPr>
          <w:noProof/>
          <w:lang w:val="en-GB"/>
        </w:rPr>
        <w:drawing>
          <wp:anchor distT="0" distB="0" distL="114300" distR="114300" simplePos="0" relativeHeight="251667456" behindDoc="0" locked="0" layoutInCell="1" allowOverlap="1" wp14:anchorId="3B3DE91B" wp14:editId="4DBB94EC">
            <wp:simplePos x="0" y="0"/>
            <wp:positionH relativeFrom="column">
              <wp:posOffset>-289560</wp:posOffset>
            </wp:positionH>
            <wp:positionV relativeFrom="paragraph">
              <wp:posOffset>214630</wp:posOffset>
            </wp:positionV>
            <wp:extent cx="3086100" cy="2148840"/>
            <wp:effectExtent l="190500" t="190500" r="190500" b="194310"/>
            <wp:wrapSquare wrapText="bothSides"/>
            <wp:docPr id="1617633405" name="Picture 1617633405" descr="IMG_20251127_11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251127_11465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3086100" cy="21488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254C7DA" w14:textId="0E62374B" w:rsidR="008B41F3" w:rsidRDefault="008B41F3" w:rsidP="008F6F8E">
      <w:pPr>
        <w:rPr>
          <w:lang/>
        </w:rPr>
      </w:pPr>
    </w:p>
    <w:p w14:paraId="26BA4598" w14:textId="378D5AD5" w:rsidR="008B41F3" w:rsidRDefault="008B41F3" w:rsidP="008F6F8E">
      <w:pPr>
        <w:rPr>
          <w:lang/>
        </w:rPr>
      </w:pPr>
    </w:p>
    <w:p w14:paraId="195100E4" w14:textId="77777777" w:rsidR="003A18ED" w:rsidRPr="003A18ED" w:rsidRDefault="003A18ED" w:rsidP="003A18ED">
      <w:pPr>
        <w:rPr>
          <w:lang/>
        </w:rPr>
      </w:pPr>
    </w:p>
    <w:p w14:paraId="78346DA7" w14:textId="77777777" w:rsidR="003A18ED" w:rsidRDefault="003A18ED" w:rsidP="003A18ED">
      <w:pPr>
        <w:rPr>
          <w:lang/>
        </w:rPr>
      </w:pPr>
    </w:p>
    <w:p w14:paraId="029101B3" w14:textId="77777777" w:rsidR="003A18ED" w:rsidRDefault="003A18ED" w:rsidP="003A18ED">
      <w:pPr>
        <w:rPr>
          <w:lang/>
        </w:rPr>
      </w:pPr>
    </w:p>
    <w:p w14:paraId="28582DA2" w14:textId="77777777" w:rsidR="003A18ED" w:rsidRDefault="003A18ED" w:rsidP="003A18ED">
      <w:pPr>
        <w:rPr>
          <w:lang/>
        </w:rPr>
      </w:pPr>
    </w:p>
    <w:p w14:paraId="3069D4CD" w14:textId="77777777" w:rsidR="003A18ED" w:rsidRDefault="003A18ED" w:rsidP="003A18ED">
      <w:pPr>
        <w:rPr>
          <w:b/>
          <w:bCs/>
          <w:lang/>
        </w:rPr>
      </w:pPr>
    </w:p>
    <w:p w14:paraId="5040765B" w14:textId="77777777" w:rsidR="003A18ED" w:rsidRDefault="003A18ED" w:rsidP="003A18ED">
      <w:pPr>
        <w:rPr>
          <w:lang/>
        </w:rPr>
      </w:pPr>
    </w:p>
    <w:p w14:paraId="4325C1DF" w14:textId="0823B598" w:rsidR="003A18ED" w:rsidRDefault="003A18ED" w:rsidP="003A18ED">
      <w:pPr>
        <w:rPr>
          <w:lang/>
        </w:rPr>
      </w:pPr>
    </w:p>
    <w:p w14:paraId="7DF4516C" w14:textId="23ECE235" w:rsidR="003A18ED" w:rsidRDefault="003A18ED" w:rsidP="003A18ED">
      <w:pPr>
        <w:rPr>
          <w:lang/>
        </w:rPr>
      </w:pPr>
    </w:p>
    <w:p w14:paraId="7D55E57B" w14:textId="0AE60483" w:rsidR="003A18ED" w:rsidRPr="003A18ED" w:rsidRDefault="006C3E16" w:rsidP="003A18ED">
      <w:pPr>
        <w:rPr>
          <w:lang w:val="en-GB"/>
        </w:rPr>
      </w:pPr>
      <w:r w:rsidRPr="003A18ED">
        <w:rPr>
          <w:noProof/>
          <w:lang w:val="en-GB"/>
        </w:rPr>
        <w:lastRenderedPageBreak/>
        <w:drawing>
          <wp:anchor distT="0" distB="0" distL="114300" distR="114300" simplePos="0" relativeHeight="251660288" behindDoc="0" locked="0" layoutInCell="1" allowOverlap="1" wp14:anchorId="3AE1A3CE" wp14:editId="3930BC34">
            <wp:simplePos x="0" y="0"/>
            <wp:positionH relativeFrom="column">
              <wp:posOffset>-251460</wp:posOffset>
            </wp:positionH>
            <wp:positionV relativeFrom="paragraph">
              <wp:posOffset>262255</wp:posOffset>
            </wp:positionV>
            <wp:extent cx="3048000" cy="2781300"/>
            <wp:effectExtent l="0" t="0" r="0" b="0"/>
            <wp:wrapSquare wrapText="bothSides"/>
            <wp:docPr id="1348131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0"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F4A">
        <w:rPr>
          <w:lang w:val="en-GB"/>
        </w:rPr>
        <w:t xml:space="preserve">Engagement of World Aids </w:t>
      </w:r>
    </w:p>
    <w:p w14:paraId="0959270C" w14:textId="04EF2A22" w:rsidR="003A18ED" w:rsidRDefault="00A44F4A" w:rsidP="003A18ED">
      <w:pPr>
        <w:rPr>
          <w:lang/>
        </w:rPr>
      </w:pPr>
      <w:r>
        <w:rPr>
          <w:noProof/>
          <w:lang/>
        </w:rPr>
        <mc:AlternateContent>
          <mc:Choice Requires="wps">
            <w:drawing>
              <wp:anchor distT="0" distB="0" distL="114300" distR="114300" simplePos="0" relativeHeight="251668480" behindDoc="0" locked="0" layoutInCell="1" allowOverlap="1" wp14:anchorId="662FFCF7" wp14:editId="322A9C34">
                <wp:simplePos x="0" y="0"/>
                <wp:positionH relativeFrom="column">
                  <wp:posOffset>4152900</wp:posOffset>
                </wp:positionH>
                <wp:positionV relativeFrom="paragraph">
                  <wp:posOffset>128270</wp:posOffset>
                </wp:positionV>
                <wp:extent cx="2095500" cy="1592580"/>
                <wp:effectExtent l="0" t="0" r="0" b="7620"/>
                <wp:wrapNone/>
                <wp:docPr id="272507474" name="Text Box 13"/>
                <wp:cNvGraphicFramePr/>
                <a:graphic xmlns:a="http://schemas.openxmlformats.org/drawingml/2006/main">
                  <a:graphicData uri="http://schemas.microsoft.com/office/word/2010/wordprocessingShape">
                    <wps:wsp>
                      <wps:cNvSpPr txBox="1"/>
                      <wps:spPr>
                        <a:xfrm>
                          <a:off x="0" y="0"/>
                          <a:ext cx="2095500" cy="1592580"/>
                        </a:xfrm>
                        <a:prstGeom prst="rect">
                          <a:avLst/>
                        </a:prstGeom>
                        <a:solidFill>
                          <a:schemeClr val="lt1"/>
                        </a:solidFill>
                        <a:ln w="6350">
                          <a:noFill/>
                        </a:ln>
                      </wps:spPr>
                      <wps:txbx>
                        <w:txbxContent>
                          <w:p w14:paraId="4F94A31E" w14:textId="02A625D4" w:rsidR="00A44F4A" w:rsidRPr="002963F0" w:rsidRDefault="00A44F4A">
                            <w:pPr>
                              <w:rPr>
                                <w:i/>
                                <w:iCs/>
                                <w:lang/>
                              </w:rPr>
                            </w:pPr>
                            <w:r w:rsidRPr="002963F0">
                              <w:rPr>
                                <w:i/>
                                <w:iCs/>
                                <w:lang/>
                              </w:rPr>
                              <w:t>We have had successful engagement of Communities during world Aids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2FFCF7" id="Text Box 13" o:spid="_x0000_s1028" type="#_x0000_t202" style="position:absolute;margin-left:327pt;margin-top:10.1pt;width:165pt;height:125.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" fillcolor="white [3201]" stroked="f" strokeweight=".5pt">
                <v:textbox>
                  <w:txbxContent>
                    <w:p w14:paraId="4F94A31E" w14:textId="02A625D4" w:rsidR="00A44F4A" w:rsidRPr="002963F0" w:rsidRDefault="00A44F4A">
                      <w:pPr>
                        <w:rPr>
                          <w:i/>
                          <w:iCs/>
                          <w:lang/>
                        </w:rPr>
                      </w:pPr>
                      <w:r w:rsidRPr="002963F0">
                        <w:rPr>
                          <w:i/>
                          <w:iCs/>
                          <w:lang/>
                        </w:rPr>
                        <w:t>We have had successful engagement of Communities during world Aids Day</w:t>
                      </w:r>
                    </w:p>
                  </w:txbxContent>
                </v:textbox>
              </v:shape>
            </w:pict>
          </mc:Fallback>
        </mc:AlternateContent>
      </w:r>
    </w:p>
    <w:p w14:paraId="03BE9623" w14:textId="77777777" w:rsidR="003A18ED" w:rsidRDefault="003A18ED" w:rsidP="003A18ED">
      <w:pPr>
        <w:rPr>
          <w:lang/>
        </w:rPr>
      </w:pPr>
    </w:p>
    <w:p w14:paraId="2B3A0A37" w14:textId="77777777" w:rsidR="003A18ED" w:rsidRDefault="003A18ED" w:rsidP="003A18ED">
      <w:pPr>
        <w:rPr>
          <w:lang/>
        </w:rPr>
      </w:pPr>
    </w:p>
    <w:p w14:paraId="4F3FAC7C" w14:textId="77777777" w:rsidR="003A18ED" w:rsidRDefault="003A18ED" w:rsidP="003A18ED">
      <w:pPr>
        <w:rPr>
          <w:lang/>
        </w:rPr>
      </w:pPr>
    </w:p>
    <w:p w14:paraId="2DC86512" w14:textId="77777777" w:rsidR="003A18ED" w:rsidRDefault="003A18ED" w:rsidP="003A18ED">
      <w:pPr>
        <w:rPr>
          <w:lang/>
        </w:rPr>
      </w:pPr>
    </w:p>
    <w:p w14:paraId="7CE4D5C1" w14:textId="77777777" w:rsidR="003A18ED" w:rsidRDefault="003A18ED" w:rsidP="003A18ED">
      <w:pPr>
        <w:rPr>
          <w:lang/>
        </w:rPr>
      </w:pPr>
    </w:p>
    <w:p w14:paraId="1D33FA97" w14:textId="77777777" w:rsidR="003A18ED" w:rsidRDefault="003A18ED" w:rsidP="003A18ED">
      <w:pPr>
        <w:rPr>
          <w:lang/>
        </w:rPr>
      </w:pPr>
    </w:p>
    <w:p w14:paraId="0B913C7B" w14:textId="77777777" w:rsidR="003A18ED" w:rsidRDefault="003A18ED" w:rsidP="003A18ED">
      <w:pPr>
        <w:rPr>
          <w:lang/>
        </w:rPr>
      </w:pPr>
    </w:p>
    <w:p w14:paraId="59175F0B" w14:textId="1AF8AD39" w:rsidR="003A18ED" w:rsidRPr="003A18ED" w:rsidRDefault="003A18ED" w:rsidP="003A18ED">
      <w:pPr>
        <w:rPr>
          <w:lang w:val="en-GB"/>
        </w:rPr>
      </w:pPr>
    </w:p>
    <w:p w14:paraId="28C7D54A" w14:textId="18FC9A3B" w:rsidR="003A18ED" w:rsidRDefault="003A18ED" w:rsidP="003A18ED">
      <w:pPr>
        <w:rPr>
          <w:lang/>
        </w:rPr>
      </w:pPr>
      <w:r w:rsidRPr="003A18ED">
        <w:rPr>
          <w:noProof/>
          <w:lang w:val="en-GB"/>
        </w:rPr>
        <w:drawing>
          <wp:anchor distT="0" distB="0" distL="114300" distR="114300" simplePos="0" relativeHeight="251661312" behindDoc="0" locked="0" layoutInCell="1" allowOverlap="1" wp14:anchorId="11DCA7A0" wp14:editId="0AF6CD5A">
            <wp:simplePos x="0" y="0"/>
            <wp:positionH relativeFrom="column">
              <wp:posOffset>-510540</wp:posOffset>
            </wp:positionH>
            <wp:positionV relativeFrom="paragraph">
              <wp:posOffset>434340</wp:posOffset>
            </wp:positionV>
            <wp:extent cx="4892040" cy="2438400"/>
            <wp:effectExtent l="0" t="0" r="3810" b="0"/>
            <wp:wrapSquare wrapText="bothSides"/>
            <wp:docPr id="2927776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204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rPr>
        <w:t xml:space="preserve">Community </w:t>
      </w:r>
      <w:r w:rsidR="00A44F4A">
        <w:rPr>
          <w:lang/>
        </w:rPr>
        <w:t>engagement</w:t>
      </w:r>
      <w:r>
        <w:rPr>
          <w:lang/>
        </w:rPr>
        <w:t xml:space="preserve"> dialogue</w:t>
      </w:r>
      <w:r w:rsidR="00D570F0">
        <w:rPr>
          <w:lang/>
        </w:rPr>
        <w:t xml:space="preserve">                                                            </w:t>
      </w:r>
    </w:p>
    <w:p w14:paraId="7E90951C" w14:textId="5842E29E" w:rsidR="00D570F0" w:rsidRPr="00D570F0" w:rsidRDefault="00D570F0" w:rsidP="00D570F0">
      <w:pPr>
        <w:rPr>
          <w:lang/>
        </w:rPr>
      </w:pPr>
    </w:p>
    <w:p w14:paraId="44DF4BF9" w14:textId="2091AC6E" w:rsidR="00D570F0" w:rsidRPr="00D570F0" w:rsidRDefault="00D570F0" w:rsidP="00D570F0">
      <w:pPr>
        <w:rPr>
          <w:lang/>
        </w:rPr>
      </w:pPr>
    </w:p>
    <w:p w14:paraId="4F1F12B9" w14:textId="77777777" w:rsidR="00D570F0" w:rsidRPr="00D570F0" w:rsidRDefault="00D570F0" w:rsidP="00D570F0">
      <w:pPr>
        <w:rPr>
          <w:lang/>
        </w:rPr>
      </w:pPr>
    </w:p>
    <w:p w14:paraId="7DF973C2" w14:textId="77777777" w:rsidR="00D570F0" w:rsidRPr="00D570F0" w:rsidRDefault="00D570F0" w:rsidP="00D570F0">
      <w:pPr>
        <w:rPr>
          <w:lang/>
        </w:rPr>
      </w:pPr>
    </w:p>
    <w:p w14:paraId="17C6BAFF" w14:textId="0C715C32" w:rsidR="00D570F0" w:rsidRPr="00D570F0" w:rsidRDefault="00D570F0" w:rsidP="00D570F0">
      <w:pPr>
        <w:rPr>
          <w:lang/>
        </w:rPr>
      </w:pPr>
    </w:p>
    <w:p w14:paraId="33D15445" w14:textId="77777777" w:rsidR="00D570F0" w:rsidRPr="00D570F0" w:rsidRDefault="00D570F0" w:rsidP="00D570F0">
      <w:pPr>
        <w:rPr>
          <w:lang/>
        </w:rPr>
      </w:pPr>
    </w:p>
    <w:p w14:paraId="46860335" w14:textId="77777777" w:rsidR="00D570F0" w:rsidRPr="00D570F0" w:rsidRDefault="00D570F0" w:rsidP="00D570F0">
      <w:pPr>
        <w:rPr>
          <w:lang/>
        </w:rPr>
      </w:pPr>
    </w:p>
    <w:p w14:paraId="15A81EEA" w14:textId="6D5C30D2" w:rsidR="00D570F0" w:rsidRPr="00D570F0" w:rsidRDefault="00D570F0" w:rsidP="00D570F0">
      <w:pPr>
        <w:rPr>
          <w:lang/>
        </w:rPr>
      </w:pPr>
    </w:p>
    <w:p w14:paraId="17C7B9E8" w14:textId="77777777" w:rsidR="00D570F0" w:rsidRPr="00D570F0" w:rsidRDefault="00D570F0" w:rsidP="00D570F0">
      <w:pPr>
        <w:rPr>
          <w:lang/>
        </w:rPr>
      </w:pPr>
    </w:p>
    <w:p w14:paraId="2E0CD96D" w14:textId="46DFD4CE" w:rsidR="00D570F0" w:rsidRDefault="00D570F0" w:rsidP="00D570F0">
      <w:pPr>
        <w:rPr>
          <w:lang/>
        </w:rPr>
      </w:pPr>
    </w:p>
    <w:p w14:paraId="518D75EF" w14:textId="655BFB67" w:rsidR="00D570F0" w:rsidRDefault="002963F0" w:rsidP="00D570F0">
      <w:pPr>
        <w:rPr>
          <w:lang/>
        </w:rPr>
      </w:pPr>
      <w:r>
        <w:rPr>
          <w:noProof/>
          <w:lang/>
        </w:rPr>
        <w:lastRenderedPageBreak/>
        <mc:AlternateContent>
          <mc:Choice Requires="wps">
            <w:drawing>
              <wp:anchor distT="0" distB="0" distL="114300" distR="114300" simplePos="0" relativeHeight="251673600" behindDoc="0" locked="0" layoutInCell="1" allowOverlap="1" wp14:anchorId="14C885AC" wp14:editId="67FA2696">
                <wp:simplePos x="0" y="0"/>
                <wp:positionH relativeFrom="column">
                  <wp:posOffset>4624086</wp:posOffset>
                </wp:positionH>
                <wp:positionV relativeFrom="paragraph">
                  <wp:posOffset>260430</wp:posOffset>
                </wp:positionV>
                <wp:extent cx="1875099" cy="2071869"/>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1875099" cy="2071869"/>
                        </a:xfrm>
                        <a:prstGeom prst="rect">
                          <a:avLst/>
                        </a:prstGeom>
                        <a:solidFill>
                          <a:schemeClr val="lt1"/>
                        </a:solidFill>
                        <a:ln w="6350">
                          <a:noFill/>
                        </a:ln>
                      </wps:spPr>
                      <wps:txbx>
                        <w:txbxContent>
                          <w:p w14:paraId="467DBD1F" w14:textId="7C1C0B62" w:rsidR="002963F0" w:rsidRPr="002963F0" w:rsidRDefault="002963F0">
                            <w:pPr>
                              <w:rPr>
                                <w:i/>
                                <w:iCs/>
                              </w:rPr>
                            </w:pPr>
                            <w:r w:rsidRPr="002963F0">
                              <w:rPr>
                                <w:i/>
                                <w:iCs/>
                              </w:rPr>
                              <w:t>NEPHAK Members engaged in the INTERGRATION OF HIV CARE 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C885AC" id="Text Box 3" o:spid="_x0000_s1029" type="#_x0000_t202" style="position:absolute;margin-left:364.1pt;margin-top:20.5pt;width:147.65pt;height:163.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" fillcolor="white [3201]" stroked="f" strokeweight=".5pt">
                <v:textbox>
                  <w:txbxContent>
                    <w:p w14:paraId="467DBD1F" w14:textId="7C1C0B62" w:rsidR="002963F0" w:rsidRPr="002963F0" w:rsidRDefault="002963F0">
                      <w:pPr>
                        <w:rPr>
                          <w:i/>
                          <w:iCs/>
                        </w:rPr>
                      </w:pPr>
                      <w:r w:rsidRPr="002963F0">
                        <w:rPr>
                          <w:i/>
                          <w:iCs/>
                        </w:rPr>
                        <w:t>NEPHAK Members engaged in the INTERGRATION OF HIV CARE DISCUSSION</w:t>
                      </w:r>
                    </w:p>
                  </w:txbxContent>
                </v:textbox>
              </v:shape>
            </w:pict>
          </mc:Fallback>
        </mc:AlternateContent>
      </w:r>
      <w:r w:rsidR="00D570F0">
        <w:rPr>
          <w:noProof/>
          <w:lang/>
        </w:rPr>
        <w:drawing>
          <wp:anchor distT="0" distB="0" distL="114300" distR="114300" simplePos="0" relativeHeight="251662336" behindDoc="0" locked="0" layoutInCell="1" allowOverlap="1" wp14:anchorId="0CA1A7CB" wp14:editId="77FA40F3">
            <wp:simplePos x="0" y="0"/>
            <wp:positionH relativeFrom="column">
              <wp:posOffset>-220980</wp:posOffset>
            </wp:positionH>
            <wp:positionV relativeFrom="paragraph">
              <wp:posOffset>169545</wp:posOffset>
            </wp:positionV>
            <wp:extent cx="4511040" cy="2903220"/>
            <wp:effectExtent l="0" t="0" r="3810" b="0"/>
            <wp:wrapSquare wrapText="bothSides"/>
            <wp:docPr id="18930934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93416" name="Picture 18930934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1040" cy="2903220"/>
                    </a:xfrm>
                    <a:prstGeom prst="rect">
                      <a:avLst/>
                    </a:prstGeom>
                  </pic:spPr>
                </pic:pic>
              </a:graphicData>
            </a:graphic>
            <wp14:sizeRelH relativeFrom="margin">
              <wp14:pctWidth>0</wp14:pctWidth>
            </wp14:sizeRelH>
            <wp14:sizeRelV relativeFrom="margin">
              <wp14:pctHeight>0</wp14:pctHeight>
            </wp14:sizeRelV>
          </wp:anchor>
        </w:drawing>
      </w:r>
    </w:p>
    <w:p w14:paraId="76B2F3BD" w14:textId="02583F58" w:rsidR="00D570F0" w:rsidRDefault="00D570F0" w:rsidP="00D570F0">
      <w:pPr>
        <w:ind w:firstLine="720"/>
        <w:rPr>
          <w:lang/>
        </w:rPr>
      </w:pPr>
    </w:p>
    <w:p w14:paraId="6238F1C9" w14:textId="77777777" w:rsidR="00D570F0" w:rsidRPr="00D570F0" w:rsidRDefault="00D570F0" w:rsidP="00D570F0">
      <w:pPr>
        <w:rPr>
          <w:lang/>
        </w:rPr>
      </w:pPr>
    </w:p>
    <w:p w14:paraId="526FD844" w14:textId="1051ACB4" w:rsidR="00D570F0" w:rsidRPr="00D570F0" w:rsidRDefault="00D570F0" w:rsidP="00D570F0">
      <w:pPr>
        <w:rPr>
          <w:lang/>
        </w:rPr>
      </w:pPr>
    </w:p>
    <w:p w14:paraId="3FCA0142" w14:textId="073C278F" w:rsidR="00D570F0" w:rsidRPr="00D570F0" w:rsidRDefault="00D570F0" w:rsidP="00D570F0">
      <w:pPr>
        <w:rPr>
          <w:lang/>
        </w:rPr>
      </w:pPr>
    </w:p>
    <w:p w14:paraId="3BE2B1A8" w14:textId="66DBC18F" w:rsidR="00D570F0" w:rsidRPr="00D570F0" w:rsidRDefault="00D570F0" w:rsidP="00D570F0">
      <w:pPr>
        <w:rPr>
          <w:lang/>
        </w:rPr>
      </w:pPr>
    </w:p>
    <w:p w14:paraId="0BCBF7DD" w14:textId="793197AD" w:rsidR="00D570F0" w:rsidRPr="00D570F0" w:rsidRDefault="00D570F0" w:rsidP="00D570F0">
      <w:pPr>
        <w:rPr>
          <w:lang/>
        </w:rPr>
      </w:pPr>
    </w:p>
    <w:p w14:paraId="67DF4E51" w14:textId="6AC422D7" w:rsidR="00D570F0" w:rsidRPr="00D570F0" w:rsidRDefault="00D570F0" w:rsidP="00D570F0">
      <w:pPr>
        <w:rPr>
          <w:lang/>
        </w:rPr>
      </w:pPr>
    </w:p>
    <w:p w14:paraId="47792444" w14:textId="3EDBDC26" w:rsidR="00D570F0" w:rsidRPr="00D570F0" w:rsidRDefault="00D570F0" w:rsidP="00D570F0">
      <w:pPr>
        <w:rPr>
          <w:lang/>
        </w:rPr>
      </w:pPr>
    </w:p>
    <w:p w14:paraId="4AA46A07" w14:textId="29C9092E" w:rsidR="00D570F0" w:rsidRDefault="00D570F0" w:rsidP="00D570F0">
      <w:pPr>
        <w:rPr>
          <w:lang/>
        </w:rPr>
      </w:pPr>
    </w:p>
    <w:p w14:paraId="108321D9" w14:textId="29C6448F" w:rsidR="00D570F0" w:rsidRDefault="0054582B" w:rsidP="00D570F0">
      <w:pPr>
        <w:rPr>
          <w:lang/>
        </w:rPr>
      </w:pPr>
      <w:r>
        <w:rPr>
          <w:noProof/>
          <w:lang/>
        </w:rPr>
        <w:drawing>
          <wp:anchor distT="0" distB="0" distL="114300" distR="114300" simplePos="0" relativeHeight="251663360" behindDoc="0" locked="0" layoutInCell="1" allowOverlap="1" wp14:anchorId="5197BC03" wp14:editId="07305370">
            <wp:simplePos x="0" y="0"/>
            <wp:positionH relativeFrom="column">
              <wp:posOffset>-449580</wp:posOffset>
            </wp:positionH>
            <wp:positionV relativeFrom="paragraph">
              <wp:posOffset>118110</wp:posOffset>
            </wp:positionV>
            <wp:extent cx="4389120" cy="2217420"/>
            <wp:effectExtent l="0" t="0" r="0" b="0"/>
            <wp:wrapSquare wrapText="bothSides"/>
            <wp:docPr id="2451248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24862" name="Picture 2451248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89120" cy="2217420"/>
                    </a:xfrm>
                    <a:prstGeom prst="rect">
                      <a:avLst/>
                    </a:prstGeom>
                  </pic:spPr>
                </pic:pic>
              </a:graphicData>
            </a:graphic>
          </wp:anchor>
        </w:drawing>
      </w:r>
    </w:p>
    <w:p w14:paraId="59B90386" w14:textId="77777777" w:rsidR="00D570F0" w:rsidRDefault="00D570F0" w:rsidP="00D570F0">
      <w:pPr>
        <w:rPr>
          <w:lang/>
        </w:rPr>
      </w:pPr>
    </w:p>
    <w:p w14:paraId="67CD80D0" w14:textId="77777777" w:rsidR="002963F0" w:rsidRDefault="00D570F0" w:rsidP="00D570F0">
      <w:pPr>
        <w:tabs>
          <w:tab w:val="left" w:pos="1848"/>
        </w:tabs>
        <w:rPr>
          <w:lang/>
        </w:rPr>
      </w:pPr>
      <w:r>
        <w:rPr>
          <w:lang/>
        </w:rPr>
        <w:t>NEPHAK members gathered for the Annual meeting and finding updates from what has worked and what didn’t work.</w:t>
      </w:r>
    </w:p>
    <w:p w14:paraId="3D1E7628" w14:textId="77777777" w:rsidR="002963F0" w:rsidRDefault="002963F0" w:rsidP="00D570F0">
      <w:pPr>
        <w:tabs>
          <w:tab w:val="left" w:pos="1848"/>
        </w:tabs>
        <w:rPr>
          <w:lang/>
        </w:rPr>
      </w:pPr>
    </w:p>
    <w:p w14:paraId="3FCFFA69" w14:textId="222E35C6" w:rsidR="002963F0" w:rsidRDefault="002963F0" w:rsidP="00D570F0">
      <w:pPr>
        <w:tabs>
          <w:tab w:val="left" w:pos="1848"/>
        </w:tabs>
        <w:rPr>
          <w:lang/>
        </w:rPr>
      </w:pPr>
    </w:p>
    <w:p w14:paraId="05E40AF1" w14:textId="54A7AE21" w:rsidR="00D570F0" w:rsidRDefault="00D570F0" w:rsidP="00D570F0">
      <w:pPr>
        <w:tabs>
          <w:tab w:val="left" w:pos="1848"/>
        </w:tabs>
        <w:rPr>
          <w:lang/>
        </w:rPr>
      </w:pPr>
      <w:r>
        <w:rPr>
          <w:noProof/>
          <w:lang/>
        </w:rPr>
        <w:lastRenderedPageBreak/>
        <w:drawing>
          <wp:anchor distT="0" distB="0" distL="114300" distR="114300" simplePos="0" relativeHeight="251664384" behindDoc="0" locked="0" layoutInCell="1" allowOverlap="1" wp14:anchorId="34CF18B5" wp14:editId="469C4FE6">
            <wp:simplePos x="0" y="0"/>
            <wp:positionH relativeFrom="column">
              <wp:posOffset>0</wp:posOffset>
            </wp:positionH>
            <wp:positionV relativeFrom="paragraph">
              <wp:posOffset>0</wp:posOffset>
            </wp:positionV>
            <wp:extent cx="3992880" cy="2948940"/>
            <wp:effectExtent l="0" t="0" r="7620" b="3810"/>
            <wp:wrapSquare wrapText="bothSides"/>
            <wp:docPr id="240910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1087" name="Picture 240910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2880" cy="2948940"/>
                    </a:xfrm>
                    <a:prstGeom prst="rect">
                      <a:avLst/>
                    </a:prstGeom>
                  </pic:spPr>
                </pic:pic>
              </a:graphicData>
            </a:graphic>
          </wp:anchor>
        </w:drawing>
      </w:r>
    </w:p>
    <w:p w14:paraId="68970674" w14:textId="77777777" w:rsidR="00D570F0" w:rsidRPr="00D570F0" w:rsidRDefault="00D570F0" w:rsidP="00D570F0">
      <w:pPr>
        <w:rPr>
          <w:lang/>
        </w:rPr>
      </w:pPr>
    </w:p>
    <w:p w14:paraId="0EE25AF5" w14:textId="77777777" w:rsidR="00D570F0" w:rsidRPr="00D570F0" w:rsidRDefault="00D570F0" w:rsidP="00D570F0">
      <w:pPr>
        <w:rPr>
          <w:lang/>
        </w:rPr>
      </w:pPr>
    </w:p>
    <w:p w14:paraId="42613EB8" w14:textId="77777777" w:rsidR="00D570F0" w:rsidRPr="00D570F0" w:rsidRDefault="00D570F0" w:rsidP="00D570F0">
      <w:pPr>
        <w:rPr>
          <w:lang/>
        </w:rPr>
      </w:pPr>
    </w:p>
    <w:p w14:paraId="25626536" w14:textId="77777777" w:rsidR="00D570F0" w:rsidRPr="00D570F0" w:rsidRDefault="00D570F0" w:rsidP="00D570F0">
      <w:pPr>
        <w:rPr>
          <w:lang/>
        </w:rPr>
      </w:pPr>
    </w:p>
    <w:p w14:paraId="65698A29" w14:textId="77777777" w:rsidR="00D570F0" w:rsidRPr="00D570F0" w:rsidRDefault="00D570F0" w:rsidP="00D570F0">
      <w:pPr>
        <w:rPr>
          <w:lang/>
        </w:rPr>
      </w:pPr>
    </w:p>
    <w:p w14:paraId="44F28D6A" w14:textId="77777777" w:rsidR="00D570F0" w:rsidRPr="00D570F0" w:rsidRDefault="00D570F0" w:rsidP="00D570F0">
      <w:pPr>
        <w:rPr>
          <w:lang/>
        </w:rPr>
      </w:pPr>
    </w:p>
    <w:p w14:paraId="215AD93A" w14:textId="77777777" w:rsidR="00D570F0" w:rsidRPr="00D570F0" w:rsidRDefault="00D570F0" w:rsidP="00D570F0">
      <w:pPr>
        <w:rPr>
          <w:lang/>
        </w:rPr>
      </w:pPr>
    </w:p>
    <w:p w14:paraId="4D5BC713" w14:textId="77777777" w:rsidR="00D570F0" w:rsidRPr="00D570F0" w:rsidRDefault="00D570F0" w:rsidP="00D570F0">
      <w:pPr>
        <w:rPr>
          <w:lang/>
        </w:rPr>
      </w:pPr>
    </w:p>
    <w:p w14:paraId="2CE62D54" w14:textId="32BD26A9" w:rsidR="00D570F0" w:rsidRDefault="00754957" w:rsidP="00D570F0">
      <w:pPr>
        <w:tabs>
          <w:tab w:val="left" w:pos="1992"/>
        </w:tabs>
        <w:rPr>
          <w:lang/>
        </w:rPr>
      </w:pPr>
      <w:r>
        <w:rPr>
          <w:noProof/>
          <w:lang/>
        </w:rPr>
        <w:drawing>
          <wp:anchor distT="0" distB="0" distL="114300" distR="114300" simplePos="0" relativeHeight="251665408" behindDoc="0" locked="0" layoutInCell="1" allowOverlap="1" wp14:anchorId="45CBDEEE" wp14:editId="317764D3">
            <wp:simplePos x="0" y="0"/>
            <wp:positionH relativeFrom="column">
              <wp:posOffset>-182880</wp:posOffset>
            </wp:positionH>
            <wp:positionV relativeFrom="paragraph">
              <wp:posOffset>318770</wp:posOffset>
            </wp:positionV>
            <wp:extent cx="3764280" cy="2753995"/>
            <wp:effectExtent l="0" t="0" r="7620" b="8255"/>
            <wp:wrapSquare wrapText="bothSides"/>
            <wp:docPr id="9539533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53311" name="Picture 9539533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64280" cy="2753995"/>
                    </a:xfrm>
                    <a:prstGeom prst="rect">
                      <a:avLst/>
                    </a:prstGeom>
                  </pic:spPr>
                </pic:pic>
              </a:graphicData>
            </a:graphic>
            <wp14:sizeRelH relativeFrom="margin">
              <wp14:pctWidth>0</wp14:pctWidth>
            </wp14:sizeRelH>
          </wp:anchor>
        </w:drawing>
      </w:r>
    </w:p>
    <w:p w14:paraId="5D708D26" w14:textId="41E3E0AB" w:rsidR="002963F0" w:rsidRDefault="002963F0" w:rsidP="00D570F0">
      <w:pPr>
        <w:tabs>
          <w:tab w:val="left" w:pos="1992"/>
        </w:tabs>
        <w:rPr>
          <w:lang/>
        </w:rPr>
      </w:pPr>
    </w:p>
    <w:p w14:paraId="5E2ECF3E" w14:textId="77777777" w:rsidR="002963F0" w:rsidRDefault="002963F0" w:rsidP="00D570F0">
      <w:pPr>
        <w:tabs>
          <w:tab w:val="left" w:pos="1992"/>
        </w:tabs>
        <w:rPr>
          <w:lang/>
        </w:rPr>
      </w:pPr>
    </w:p>
    <w:p w14:paraId="56C56664" w14:textId="6C48B720" w:rsidR="00D570F0" w:rsidRDefault="00D570F0" w:rsidP="00D570F0">
      <w:pPr>
        <w:tabs>
          <w:tab w:val="left" w:pos="1992"/>
        </w:tabs>
        <w:rPr>
          <w:lang/>
        </w:rPr>
      </w:pPr>
    </w:p>
    <w:p w14:paraId="02470989" w14:textId="77777777" w:rsidR="00EF147E" w:rsidRPr="00EF147E" w:rsidRDefault="00EF147E" w:rsidP="00EF147E">
      <w:pPr>
        <w:rPr>
          <w:lang/>
        </w:rPr>
      </w:pPr>
    </w:p>
    <w:p w14:paraId="572204E3" w14:textId="77777777" w:rsidR="00EF147E" w:rsidRPr="00EF147E" w:rsidRDefault="00EF147E" w:rsidP="00EF147E">
      <w:pPr>
        <w:rPr>
          <w:lang/>
        </w:rPr>
      </w:pPr>
    </w:p>
    <w:p w14:paraId="75BEA958" w14:textId="77777777" w:rsidR="00EF147E" w:rsidRPr="00EF147E" w:rsidRDefault="00EF147E" w:rsidP="00EF147E">
      <w:pPr>
        <w:rPr>
          <w:lang/>
        </w:rPr>
      </w:pPr>
    </w:p>
    <w:p w14:paraId="2453BD8B" w14:textId="77777777" w:rsidR="00EF147E" w:rsidRPr="00EF147E" w:rsidRDefault="00EF147E" w:rsidP="00EF147E">
      <w:pPr>
        <w:rPr>
          <w:lang/>
        </w:rPr>
      </w:pPr>
    </w:p>
    <w:p w14:paraId="4CEBE408" w14:textId="77777777" w:rsidR="00EF147E" w:rsidRPr="00EF147E" w:rsidRDefault="00EF147E" w:rsidP="00EF147E">
      <w:pPr>
        <w:rPr>
          <w:lang/>
        </w:rPr>
      </w:pPr>
    </w:p>
    <w:p w14:paraId="2F30DE91" w14:textId="77777777" w:rsidR="00EF147E" w:rsidRPr="00EF147E" w:rsidRDefault="00EF147E" w:rsidP="00EF147E">
      <w:pPr>
        <w:rPr>
          <w:lang/>
        </w:rPr>
      </w:pPr>
    </w:p>
    <w:p w14:paraId="3066A9A0" w14:textId="77777777" w:rsidR="00754957" w:rsidRDefault="00754957" w:rsidP="00EF147E">
      <w:pPr>
        <w:tabs>
          <w:tab w:val="left" w:pos="2004"/>
        </w:tabs>
        <w:rPr>
          <w:lang/>
        </w:rPr>
      </w:pPr>
    </w:p>
    <w:p w14:paraId="205EB324" w14:textId="5A209E53" w:rsidR="00EF147E" w:rsidRDefault="00A540F6" w:rsidP="00EF147E">
      <w:pPr>
        <w:tabs>
          <w:tab w:val="left" w:pos="2004"/>
        </w:tabs>
        <w:rPr>
          <w:lang/>
        </w:rPr>
      </w:pPr>
      <w:r w:rsidRPr="00A540F6">
        <w:rPr>
          <w:lang/>
        </w:rPr>
        <w:t>The 2025 NEPHAK HIV Program has demonstrated that community-led monitoring and response are vital for reaching the "last mile" in HIV care. While treatment re-integration and human rights advocacy have seen record successes, 2026 must focus on closing the gaps in the HEI cascade and ensuring the sustainability of community cadres.</w:t>
      </w:r>
    </w:p>
    <w:p w14:paraId="66E26438" w14:textId="77777777" w:rsidR="00A540F6" w:rsidRDefault="00A540F6" w:rsidP="00EF147E">
      <w:pPr>
        <w:tabs>
          <w:tab w:val="left" w:pos="2004"/>
        </w:tabs>
        <w:rPr>
          <w:lang/>
        </w:rPr>
      </w:pPr>
    </w:p>
    <w:p w14:paraId="21AABA34" w14:textId="77777777" w:rsidR="00A540F6" w:rsidRDefault="00A540F6" w:rsidP="00EF147E">
      <w:pPr>
        <w:tabs>
          <w:tab w:val="left" w:pos="2004"/>
        </w:tabs>
        <w:rPr>
          <w:lang/>
        </w:rPr>
      </w:pPr>
    </w:p>
    <w:p w14:paraId="746498EF" w14:textId="77777777" w:rsidR="0054582B" w:rsidRDefault="0054582B" w:rsidP="00EF147E">
      <w:pPr>
        <w:tabs>
          <w:tab w:val="left" w:pos="2004"/>
        </w:tabs>
        <w:rPr>
          <w:lang/>
        </w:rPr>
      </w:pPr>
    </w:p>
    <w:p w14:paraId="48203904" w14:textId="77777777" w:rsidR="0054582B" w:rsidRDefault="0054582B" w:rsidP="00EF147E">
      <w:pPr>
        <w:tabs>
          <w:tab w:val="left" w:pos="2004"/>
        </w:tabs>
        <w:rPr>
          <w:lang/>
        </w:rPr>
      </w:pPr>
    </w:p>
    <w:p w14:paraId="08F6CC73" w14:textId="77777777" w:rsidR="00A540F6" w:rsidRPr="00A540F6" w:rsidRDefault="00A540F6" w:rsidP="00A540F6">
      <w:pPr>
        <w:tabs>
          <w:tab w:val="left" w:pos="2004"/>
        </w:tabs>
        <w:rPr>
          <w:b/>
          <w:bCs/>
          <w:lang/>
        </w:rPr>
      </w:pPr>
      <w:r w:rsidRPr="00A540F6">
        <w:rPr>
          <w:b/>
          <w:bCs/>
          <w:lang/>
        </w:rPr>
        <w:t>ADVANCED HIV DISEASE (AHD)</w:t>
      </w:r>
    </w:p>
    <w:p w14:paraId="5BD7CB7F" w14:textId="77777777" w:rsidR="00A540F6" w:rsidRPr="00A540F6" w:rsidRDefault="00A540F6" w:rsidP="00A540F6">
      <w:pPr>
        <w:tabs>
          <w:tab w:val="left" w:pos="2004"/>
        </w:tabs>
        <w:rPr>
          <w:lang/>
        </w:rPr>
      </w:pPr>
      <w:r w:rsidRPr="00A540F6">
        <w:rPr>
          <w:lang/>
        </w:rPr>
        <w:t>The primary goal of the Last Mile Grant Initiative and the AFROCAB - NEPHAK AHD Project is to reduce morbidity and mortality from Advanced HIV Disease (AHD) by strengthening community-led advocacy and early clinical intervention.</w:t>
      </w:r>
    </w:p>
    <w:p w14:paraId="00A6A494" w14:textId="77777777" w:rsidR="00A540F6" w:rsidRPr="00A540F6" w:rsidRDefault="00A540F6" w:rsidP="00A540F6">
      <w:pPr>
        <w:tabs>
          <w:tab w:val="left" w:pos="2004"/>
        </w:tabs>
        <w:rPr>
          <w:lang/>
        </w:rPr>
      </w:pPr>
      <w:r w:rsidRPr="00A540F6">
        <w:rPr>
          <w:lang/>
        </w:rPr>
        <w:t>Specific objectives:</w:t>
      </w:r>
    </w:p>
    <w:p w14:paraId="1404624A" w14:textId="77777777" w:rsidR="00A540F6" w:rsidRPr="00A540F6" w:rsidRDefault="00A540F6" w:rsidP="00A540F6">
      <w:pPr>
        <w:tabs>
          <w:tab w:val="left" w:pos="2004"/>
        </w:tabs>
        <w:rPr>
          <w:lang/>
        </w:rPr>
      </w:pPr>
      <w:r w:rsidRPr="00A540F6">
        <w:rPr>
          <w:lang/>
        </w:rPr>
        <w:t>Advocacy &amp; Leadership: To understand the needs of PLHIV with AHD and promote meaningful community leadership and representation.</w:t>
      </w:r>
    </w:p>
    <w:p w14:paraId="073B5DEB" w14:textId="77777777" w:rsidR="00A540F6" w:rsidRPr="00A540F6" w:rsidRDefault="00A540F6" w:rsidP="00A540F6">
      <w:pPr>
        <w:tabs>
          <w:tab w:val="left" w:pos="2004"/>
        </w:tabs>
        <w:rPr>
          <w:lang/>
        </w:rPr>
      </w:pPr>
      <w:r w:rsidRPr="00A540F6">
        <w:rPr>
          <w:lang/>
        </w:rPr>
        <w:t>Capacity &amp; Policy: To build advocacy capacity at all levels and influence policy, programming, and resource allocation.</w:t>
      </w:r>
    </w:p>
    <w:p w14:paraId="0B8EC5B9" w14:textId="77777777" w:rsidR="00A540F6" w:rsidRPr="00A540F6" w:rsidRDefault="00A540F6" w:rsidP="00A540F6">
      <w:pPr>
        <w:tabs>
          <w:tab w:val="left" w:pos="2004"/>
        </w:tabs>
        <w:rPr>
          <w:lang/>
        </w:rPr>
      </w:pPr>
      <w:r w:rsidRPr="00A540F6">
        <w:rPr>
          <w:lang/>
        </w:rPr>
        <w:t>Clinical Outcomes: To improve timely diagnosis and treatment while reducing referral times by 30%.</w:t>
      </w:r>
    </w:p>
    <w:p w14:paraId="3FE33230" w14:textId="7F43EEA8" w:rsidR="00A540F6" w:rsidRDefault="00A540F6" w:rsidP="00A540F6">
      <w:pPr>
        <w:tabs>
          <w:tab w:val="left" w:pos="2004"/>
        </w:tabs>
        <w:rPr>
          <w:lang/>
        </w:rPr>
      </w:pPr>
      <w:r w:rsidRPr="00A540F6">
        <w:rPr>
          <w:lang/>
        </w:rPr>
        <w:t>Service Quality: To achieve over 80% patient satisfaction through trained health workers and Community Health Workers (CHWs).</w:t>
      </w:r>
    </w:p>
    <w:p w14:paraId="18DF0654" w14:textId="53420ECA" w:rsidR="00EC6E06" w:rsidRDefault="00EC6E06" w:rsidP="00A540F6">
      <w:pPr>
        <w:tabs>
          <w:tab w:val="left" w:pos="2004"/>
        </w:tabs>
        <w:rPr>
          <w:lang/>
        </w:rPr>
      </w:pPr>
      <w:r>
        <w:rPr>
          <w:noProof/>
          <w:lang/>
        </w:rPr>
        <w:drawing>
          <wp:anchor distT="0" distB="0" distL="114300" distR="114300" simplePos="0" relativeHeight="251671552" behindDoc="0" locked="0" layoutInCell="1" allowOverlap="1" wp14:anchorId="4050D208" wp14:editId="31B2FFCF">
            <wp:simplePos x="0" y="0"/>
            <wp:positionH relativeFrom="column">
              <wp:posOffset>0</wp:posOffset>
            </wp:positionH>
            <wp:positionV relativeFrom="paragraph">
              <wp:posOffset>318770</wp:posOffset>
            </wp:positionV>
            <wp:extent cx="5554980" cy="3413760"/>
            <wp:effectExtent l="0" t="0" r="7620" b="0"/>
            <wp:wrapSquare wrapText="bothSides"/>
            <wp:docPr id="12193256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25699" name="Picture 1219325699"/>
                    <pic:cNvPicPr/>
                  </pic:nvPicPr>
                  <pic:blipFill>
                    <a:blip r:embed="rId16">
                      <a:extLst>
                        <a:ext uri="{28A0092B-C50C-407E-A947-70E740481C1C}">
                          <a14:useLocalDpi xmlns:a14="http://schemas.microsoft.com/office/drawing/2010/main" val="0"/>
                        </a:ext>
                      </a:extLst>
                    </a:blip>
                    <a:stretch>
                      <a:fillRect/>
                    </a:stretch>
                  </pic:blipFill>
                  <pic:spPr>
                    <a:xfrm>
                      <a:off x="0" y="0"/>
                      <a:ext cx="5554980" cy="3413760"/>
                    </a:xfrm>
                    <a:prstGeom prst="rect">
                      <a:avLst/>
                    </a:prstGeom>
                  </pic:spPr>
                </pic:pic>
              </a:graphicData>
            </a:graphic>
            <wp14:sizeRelH relativeFrom="margin">
              <wp14:pctWidth>0</wp14:pctWidth>
            </wp14:sizeRelH>
          </wp:anchor>
        </w:drawing>
      </w:r>
    </w:p>
    <w:p w14:paraId="6142C915" w14:textId="1B4C255D" w:rsidR="00EC6E06" w:rsidRDefault="00EC6E06" w:rsidP="00A540F6">
      <w:pPr>
        <w:tabs>
          <w:tab w:val="left" w:pos="2004"/>
        </w:tabs>
        <w:rPr>
          <w:lang/>
        </w:rPr>
      </w:pPr>
    </w:p>
    <w:p w14:paraId="3CA8168B" w14:textId="77777777" w:rsidR="00590F15" w:rsidRDefault="00590F15" w:rsidP="00A540F6">
      <w:pPr>
        <w:tabs>
          <w:tab w:val="left" w:pos="2004"/>
        </w:tabs>
        <w:rPr>
          <w:lang/>
        </w:rPr>
      </w:pPr>
    </w:p>
    <w:p w14:paraId="6A52C663" w14:textId="77777777" w:rsidR="00EC6E06" w:rsidRDefault="00EC6E06" w:rsidP="00A540F6">
      <w:pPr>
        <w:tabs>
          <w:tab w:val="left" w:pos="2004"/>
        </w:tabs>
        <w:rPr>
          <w:b/>
          <w:bCs/>
          <w:lang/>
        </w:rPr>
      </w:pPr>
    </w:p>
    <w:p w14:paraId="66957D80" w14:textId="77777777" w:rsidR="00EC6E06" w:rsidRDefault="00EC6E06" w:rsidP="00A540F6">
      <w:pPr>
        <w:tabs>
          <w:tab w:val="left" w:pos="2004"/>
        </w:tabs>
        <w:rPr>
          <w:b/>
          <w:bCs/>
          <w:lang/>
        </w:rPr>
      </w:pPr>
    </w:p>
    <w:p w14:paraId="63699EB5" w14:textId="77777777" w:rsidR="00EC6E06" w:rsidRDefault="00EC6E06" w:rsidP="00A540F6">
      <w:pPr>
        <w:tabs>
          <w:tab w:val="left" w:pos="2004"/>
        </w:tabs>
        <w:rPr>
          <w:b/>
          <w:bCs/>
          <w:lang/>
        </w:rPr>
      </w:pPr>
    </w:p>
    <w:p w14:paraId="516B994E" w14:textId="77777777" w:rsidR="00EC6E06" w:rsidRDefault="00EC6E06" w:rsidP="00A540F6">
      <w:pPr>
        <w:tabs>
          <w:tab w:val="left" w:pos="2004"/>
        </w:tabs>
        <w:rPr>
          <w:b/>
          <w:bCs/>
          <w:lang/>
        </w:rPr>
      </w:pPr>
    </w:p>
    <w:p w14:paraId="1AFE1DA0" w14:textId="77777777" w:rsidR="00EC6E06" w:rsidRDefault="00EC6E06" w:rsidP="00A540F6">
      <w:pPr>
        <w:tabs>
          <w:tab w:val="left" w:pos="2004"/>
        </w:tabs>
        <w:rPr>
          <w:b/>
          <w:bCs/>
          <w:lang/>
        </w:rPr>
      </w:pPr>
    </w:p>
    <w:p w14:paraId="5DA74EDA" w14:textId="77777777" w:rsidR="00EC6E06" w:rsidRDefault="00EC6E06" w:rsidP="00A540F6">
      <w:pPr>
        <w:tabs>
          <w:tab w:val="left" w:pos="2004"/>
        </w:tabs>
        <w:rPr>
          <w:b/>
          <w:bCs/>
          <w:lang/>
        </w:rPr>
      </w:pPr>
    </w:p>
    <w:p w14:paraId="7C336F55" w14:textId="77777777" w:rsidR="00EC6E06" w:rsidRDefault="00EC6E06" w:rsidP="00A540F6">
      <w:pPr>
        <w:tabs>
          <w:tab w:val="left" w:pos="2004"/>
        </w:tabs>
        <w:rPr>
          <w:b/>
          <w:bCs/>
          <w:lang/>
        </w:rPr>
      </w:pPr>
    </w:p>
    <w:p w14:paraId="14D53B7B" w14:textId="77777777" w:rsidR="00EC6E06" w:rsidRDefault="00EC6E06" w:rsidP="00A540F6">
      <w:pPr>
        <w:tabs>
          <w:tab w:val="left" w:pos="2004"/>
        </w:tabs>
        <w:rPr>
          <w:b/>
          <w:bCs/>
          <w:lang/>
        </w:rPr>
      </w:pPr>
    </w:p>
    <w:p w14:paraId="630F308E" w14:textId="77777777" w:rsidR="00EC6E06" w:rsidRDefault="00EC6E06" w:rsidP="00A540F6">
      <w:pPr>
        <w:tabs>
          <w:tab w:val="left" w:pos="2004"/>
        </w:tabs>
        <w:rPr>
          <w:b/>
          <w:bCs/>
          <w:lang/>
        </w:rPr>
      </w:pPr>
    </w:p>
    <w:p w14:paraId="55E82735" w14:textId="320DD88B" w:rsidR="00EC6E06" w:rsidRDefault="00EC6E06" w:rsidP="00A540F6">
      <w:pPr>
        <w:tabs>
          <w:tab w:val="left" w:pos="2004"/>
        </w:tabs>
        <w:rPr>
          <w:b/>
          <w:bCs/>
          <w:lang/>
        </w:rPr>
      </w:pPr>
    </w:p>
    <w:p w14:paraId="58391673" w14:textId="77777777" w:rsidR="00C97BD2" w:rsidRDefault="00C97BD2" w:rsidP="00A540F6">
      <w:pPr>
        <w:tabs>
          <w:tab w:val="left" w:pos="2004"/>
        </w:tabs>
        <w:rPr>
          <w:b/>
          <w:bCs/>
          <w:lang/>
        </w:rPr>
      </w:pPr>
    </w:p>
    <w:p w14:paraId="63141716" w14:textId="58C698FE" w:rsidR="00A540F6" w:rsidRPr="00A540F6" w:rsidRDefault="00A540F6" w:rsidP="00A540F6">
      <w:pPr>
        <w:tabs>
          <w:tab w:val="left" w:pos="2004"/>
        </w:tabs>
        <w:rPr>
          <w:b/>
          <w:bCs/>
          <w:lang/>
        </w:rPr>
      </w:pPr>
      <w:r w:rsidRPr="00A540F6">
        <w:rPr>
          <w:b/>
          <w:bCs/>
          <w:lang/>
        </w:rPr>
        <w:lastRenderedPageBreak/>
        <w:t>TB PROGRAM</w:t>
      </w:r>
    </w:p>
    <w:p w14:paraId="14C69DFB" w14:textId="77777777" w:rsidR="00A540F6" w:rsidRPr="00A540F6" w:rsidRDefault="00A540F6" w:rsidP="00A540F6">
      <w:pPr>
        <w:tabs>
          <w:tab w:val="left" w:pos="2004"/>
        </w:tabs>
        <w:rPr>
          <w:b/>
          <w:bCs/>
          <w:lang/>
        </w:rPr>
      </w:pPr>
      <w:r w:rsidRPr="00A540F6">
        <w:rPr>
          <w:b/>
          <w:bCs/>
          <w:lang/>
        </w:rPr>
        <w:t>Integrated TB Program Report (PPM &amp; Community TB) 2025</w:t>
      </w:r>
    </w:p>
    <w:p w14:paraId="22A76ABF" w14:textId="77777777" w:rsidR="00A540F6" w:rsidRPr="00A540F6" w:rsidRDefault="00A540F6" w:rsidP="00A540F6">
      <w:pPr>
        <w:tabs>
          <w:tab w:val="left" w:pos="2004"/>
        </w:tabs>
        <w:rPr>
          <w:b/>
          <w:bCs/>
          <w:lang/>
        </w:rPr>
      </w:pPr>
      <w:r w:rsidRPr="00A540F6">
        <w:rPr>
          <w:b/>
          <w:bCs/>
          <w:lang/>
        </w:rPr>
        <w:t>Program Focus and Objectives</w:t>
      </w:r>
    </w:p>
    <w:p w14:paraId="3F91B995" w14:textId="0BB6DC95" w:rsidR="00A540F6" w:rsidRDefault="00A540F6" w:rsidP="00A540F6">
      <w:pPr>
        <w:tabs>
          <w:tab w:val="left" w:pos="2004"/>
        </w:tabs>
        <w:rPr>
          <w:lang/>
        </w:rPr>
      </w:pPr>
      <w:r w:rsidRPr="00A540F6">
        <w:rPr>
          <w:lang/>
        </w:rPr>
        <w:t>The NEPHAK-implemented Global Fund TB (GFTB) Project, funded through Amref, supports Kenya’s National TB Program by enhancing case detection and treatment success across private and community sectors. The initiative aligns with four key Global Fund modules: Case Finding, Treatment and Care, Community Systems Strengthening (CSS), and Human Rights/Gender (HRG) barriers.</w:t>
      </w:r>
    </w:p>
    <w:p w14:paraId="03C07223" w14:textId="77777777" w:rsidR="00A540F6" w:rsidRDefault="00A540F6" w:rsidP="00A540F6">
      <w:pPr>
        <w:tabs>
          <w:tab w:val="left" w:pos="2004"/>
        </w:tabs>
        <w:rPr>
          <w:lang/>
        </w:rPr>
      </w:pPr>
    </w:p>
    <w:p w14:paraId="61ADA890" w14:textId="10608F03" w:rsidR="0054582B" w:rsidRPr="00EF147E" w:rsidRDefault="00590F15" w:rsidP="00A540F6">
      <w:pPr>
        <w:tabs>
          <w:tab w:val="left" w:pos="2004"/>
        </w:tabs>
        <w:rPr>
          <w:lang/>
        </w:rPr>
      </w:pPr>
      <w:r>
        <w:rPr>
          <w:noProof/>
          <w:lang/>
        </w:rPr>
        <mc:AlternateContent>
          <mc:Choice Requires="wps">
            <w:drawing>
              <wp:anchor distT="0" distB="0" distL="114300" distR="114300" simplePos="0" relativeHeight="251670528" behindDoc="0" locked="0" layoutInCell="1" allowOverlap="1" wp14:anchorId="012049B9" wp14:editId="154E4C84">
                <wp:simplePos x="0" y="0"/>
                <wp:positionH relativeFrom="column">
                  <wp:posOffset>4267200</wp:posOffset>
                </wp:positionH>
                <wp:positionV relativeFrom="paragraph">
                  <wp:posOffset>601980</wp:posOffset>
                </wp:positionV>
                <wp:extent cx="2194560" cy="2514600"/>
                <wp:effectExtent l="0" t="0" r="0" b="0"/>
                <wp:wrapNone/>
                <wp:docPr id="1369625389" name="Text Box 17"/>
                <wp:cNvGraphicFramePr/>
                <a:graphic xmlns:a="http://schemas.openxmlformats.org/drawingml/2006/main">
                  <a:graphicData uri="http://schemas.microsoft.com/office/word/2010/wordprocessingShape">
                    <wps:wsp>
                      <wps:cNvSpPr txBox="1"/>
                      <wps:spPr>
                        <a:xfrm>
                          <a:off x="0" y="0"/>
                          <a:ext cx="2194560" cy="2514600"/>
                        </a:xfrm>
                        <a:prstGeom prst="rect">
                          <a:avLst/>
                        </a:prstGeom>
                        <a:solidFill>
                          <a:schemeClr val="lt1"/>
                        </a:solidFill>
                        <a:ln w="6350">
                          <a:noFill/>
                        </a:ln>
                      </wps:spPr>
                      <wps:txbx>
                        <w:txbxContent>
                          <w:p w14:paraId="28D1E053" w14:textId="739CE58B" w:rsidR="00590F15" w:rsidRPr="00C97BD2" w:rsidRDefault="00590F15">
                            <w:pPr>
                              <w:rPr>
                                <w:i/>
                                <w:iCs/>
                              </w:rPr>
                            </w:pPr>
                            <w:r w:rsidRPr="00C97BD2">
                              <w:rPr>
                                <w:i/>
                                <w:iCs/>
                                <w:lang/>
                              </w:rPr>
                              <w:t>Communities are the voices for tomorrow hence they must be included and they are part and parcel of every decision because our health is our priority.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2049B9" id="Text Box 17" o:spid="_x0000_s1030" type="#_x0000_t202" style="position:absolute;margin-left:336pt;margin-top:47.4pt;width:172.8pt;height:19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" fillcolor="white [3201]" stroked="f" strokeweight=".5pt">
                <v:textbox>
                  <w:txbxContent>
                    <w:p w14:paraId="28D1E053" w14:textId="739CE58B" w:rsidR="00590F15" w:rsidRPr="00C97BD2" w:rsidRDefault="00590F15">
                      <w:pPr>
                        <w:rPr>
                          <w:i/>
                          <w:iCs/>
                        </w:rPr>
                      </w:pPr>
                      <w:r w:rsidRPr="00C97BD2">
                        <w:rPr>
                          <w:i/>
                          <w:iCs/>
                          <w:lang/>
                        </w:rPr>
                        <w:t>Communities are the voices for tomorrow hence they must be included and they are part and parcel of every decision because our health is our priority.</w:t>
                      </w:r>
                    </w:p>
                  </w:txbxContent>
                </v:textbox>
              </v:shape>
            </w:pict>
          </mc:Fallback>
        </mc:AlternateContent>
      </w:r>
      <w:r w:rsidR="0054582B">
        <w:rPr>
          <w:noProof/>
          <w:lang/>
        </w:rPr>
        <w:drawing>
          <wp:anchor distT="0" distB="0" distL="114300" distR="114300" simplePos="0" relativeHeight="251669504" behindDoc="0" locked="0" layoutInCell="1" allowOverlap="1" wp14:anchorId="19CD7E18" wp14:editId="66DFA3E4">
            <wp:simplePos x="0" y="0"/>
            <wp:positionH relativeFrom="column">
              <wp:posOffset>-213360</wp:posOffset>
            </wp:positionH>
            <wp:positionV relativeFrom="paragraph">
              <wp:posOffset>601980</wp:posOffset>
            </wp:positionV>
            <wp:extent cx="4312920" cy="2745105"/>
            <wp:effectExtent l="0" t="0" r="0" b="0"/>
            <wp:wrapSquare wrapText="bothSides"/>
            <wp:docPr id="1761349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49488" name="Picture 17613494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12920" cy="2745105"/>
                    </a:xfrm>
                    <a:prstGeom prst="rect">
                      <a:avLst/>
                    </a:prstGeom>
                  </pic:spPr>
                </pic:pic>
              </a:graphicData>
            </a:graphic>
          </wp:anchor>
        </w:drawing>
      </w:r>
      <w:r>
        <w:rPr>
          <w:lang/>
        </w:rPr>
        <w:t>COMMUNITY VOICES MATTER</w:t>
      </w:r>
    </w:p>
    <w:sectPr w:rsidR="0054582B" w:rsidRPr="00EF14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6BF35" w14:textId="77777777" w:rsidR="00825EFF" w:rsidRDefault="00825EFF" w:rsidP="003A18ED">
      <w:pPr>
        <w:spacing w:after="0" w:line="240" w:lineRule="auto"/>
      </w:pPr>
      <w:r>
        <w:separator/>
      </w:r>
    </w:p>
  </w:endnote>
  <w:endnote w:type="continuationSeparator" w:id="0">
    <w:p w14:paraId="4DE1BFF2" w14:textId="77777777" w:rsidR="00825EFF" w:rsidRDefault="00825EFF" w:rsidP="003A1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53B91" w14:textId="77777777" w:rsidR="00825EFF" w:rsidRDefault="00825EFF" w:rsidP="003A18ED">
      <w:pPr>
        <w:spacing w:after="0" w:line="240" w:lineRule="auto"/>
      </w:pPr>
      <w:r>
        <w:separator/>
      </w:r>
    </w:p>
  </w:footnote>
  <w:footnote w:type="continuationSeparator" w:id="0">
    <w:p w14:paraId="2FB5F812" w14:textId="77777777" w:rsidR="00825EFF" w:rsidRDefault="00825EFF" w:rsidP="003A1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840EF"/>
    <w:multiLevelType w:val="multilevel"/>
    <w:tmpl w:val="80D0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8E"/>
    <w:rsid w:val="002963F0"/>
    <w:rsid w:val="003338E2"/>
    <w:rsid w:val="00352543"/>
    <w:rsid w:val="003A18ED"/>
    <w:rsid w:val="004C3B29"/>
    <w:rsid w:val="00532CF5"/>
    <w:rsid w:val="0054582B"/>
    <w:rsid w:val="00590F15"/>
    <w:rsid w:val="005F41A2"/>
    <w:rsid w:val="006C3E16"/>
    <w:rsid w:val="00754957"/>
    <w:rsid w:val="007D2647"/>
    <w:rsid w:val="00825EFF"/>
    <w:rsid w:val="0083271B"/>
    <w:rsid w:val="008B41F3"/>
    <w:rsid w:val="008F6F8E"/>
    <w:rsid w:val="008F773C"/>
    <w:rsid w:val="009654B3"/>
    <w:rsid w:val="00A44F4A"/>
    <w:rsid w:val="00A540F6"/>
    <w:rsid w:val="00B073E1"/>
    <w:rsid w:val="00B26457"/>
    <w:rsid w:val="00C905A5"/>
    <w:rsid w:val="00C97BD2"/>
    <w:rsid w:val="00D570F0"/>
    <w:rsid w:val="00EC6E06"/>
    <w:rsid w:val="00EF147E"/>
    <w:rsid w:val="00F50C32"/>
    <w:rsid w:val="00F95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4FE5"/>
  <w15:chartTrackingRefBased/>
  <w15:docId w15:val="{3A176E3D-2C7F-45C4-884B-090D1400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F8E"/>
    <w:rPr>
      <w:rFonts w:eastAsiaTheme="majorEastAsia" w:cstheme="majorBidi"/>
      <w:color w:val="272727" w:themeColor="text1" w:themeTint="D8"/>
    </w:rPr>
  </w:style>
  <w:style w:type="paragraph" w:styleId="Title">
    <w:name w:val="Title"/>
    <w:basedOn w:val="Normal"/>
    <w:next w:val="Normal"/>
    <w:link w:val="TitleChar"/>
    <w:uiPriority w:val="10"/>
    <w:qFormat/>
    <w:rsid w:val="008F6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F8E"/>
    <w:pPr>
      <w:spacing w:before="160"/>
      <w:jc w:val="center"/>
    </w:pPr>
    <w:rPr>
      <w:i/>
      <w:iCs/>
      <w:color w:val="404040" w:themeColor="text1" w:themeTint="BF"/>
    </w:rPr>
  </w:style>
  <w:style w:type="character" w:customStyle="1" w:styleId="QuoteChar">
    <w:name w:val="Quote Char"/>
    <w:basedOn w:val="DefaultParagraphFont"/>
    <w:link w:val="Quote"/>
    <w:uiPriority w:val="29"/>
    <w:rsid w:val="008F6F8E"/>
    <w:rPr>
      <w:i/>
      <w:iCs/>
      <w:color w:val="404040" w:themeColor="text1" w:themeTint="BF"/>
    </w:rPr>
  </w:style>
  <w:style w:type="paragraph" w:styleId="ListParagraph">
    <w:name w:val="List Paragraph"/>
    <w:basedOn w:val="Normal"/>
    <w:uiPriority w:val="34"/>
    <w:qFormat/>
    <w:rsid w:val="008F6F8E"/>
    <w:pPr>
      <w:ind w:left="720"/>
      <w:contextualSpacing/>
    </w:pPr>
  </w:style>
  <w:style w:type="character" w:styleId="IntenseEmphasis">
    <w:name w:val="Intense Emphasis"/>
    <w:basedOn w:val="DefaultParagraphFont"/>
    <w:uiPriority w:val="21"/>
    <w:qFormat/>
    <w:rsid w:val="008F6F8E"/>
    <w:rPr>
      <w:i/>
      <w:iCs/>
      <w:color w:val="0F4761" w:themeColor="accent1" w:themeShade="BF"/>
    </w:rPr>
  </w:style>
  <w:style w:type="paragraph" w:styleId="IntenseQuote">
    <w:name w:val="Intense Quote"/>
    <w:basedOn w:val="Normal"/>
    <w:next w:val="Normal"/>
    <w:link w:val="IntenseQuoteChar"/>
    <w:uiPriority w:val="30"/>
    <w:qFormat/>
    <w:rsid w:val="008F6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F8E"/>
    <w:rPr>
      <w:i/>
      <w:iCs/>
      <w:color w:val="0F4761" w:themeColor="accent1" w:themeShade="BF"/>
    </w:rPr>
  </w:style>
  <w:style w:type="character" w:styleId="IntenseReference">
    <w:name w:val="Intense Reference"/>
    <w:basedOn w:val="DefaultParagraphFont"/>
    <w:uiPriority w:val="32"/>
    <w:qFormat/>
    <w:rsid w:val="008F6F8E"/>
    <w:rPr>
      <w:b/>
      <w:bCs/>
      <w:smallCaps/>
      <w:color w:val="0F4761" w:themeColor="accent1" w:themeShade="BF"/>
      <w:spacing w:val="5"/>
    </w:rPr>
  </w:style>
  <w:style w:type="paragraph" w:styleId="Header">
    <w:name w:val="header"/>
    <w:basedOn w:val="Normal"/>
    <w:link w:val="HeaderChar"/>
    <w:uiPriority w:val="99"/>
    <w:unhideWhenUsed/>
    <w:rsid w:val="003A1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8ED"/>
  </w:style>
  <w:style w:type="paragraph" w:styleId="Footer">
    <w:name w:val="footer"/>
    <w:basedOn w:val="Normal"/>
    <w:link w:val="FooterChar"/>
    <w:uiPriority w:val="99"/>
    <w:unhideWhenUsed/>
    <w:rsid w:val="003A1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ECEB3-C3A7-479F-A500-3AB4CA35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7</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Millicent</dc:creator>
  <cp:keywords/>
  <dc:description/>
  <cp:lastModifiedBy>hp</cp:lastModifiedBy>
  <cp:revision>4</cp:revision>
  <dcterms:created xsi:type="dcterms:W3CDTF">2026-02-11T06:50:00Z</dcterms:created>
  <dcterms:modified xsi:type="dcterms:W3CDTF">2026-07-28T08:14:00Z</dcterms:modified>
</cp:coreProperties>
</file>